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3B6" w:rsidRPr="003175DC" w:rsidRDefault="00E56FBF" w:rsidP="002D23B6">
      <w:pPr>
        <w:snapToGrid w:val="0"/>
        <w:spacing w:line="360" w:lineRule="exact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管理學院</w:t>
      </w:r>
      <w:r w:rsidR="002D23B6" w:rsidRPr="003175DC">
        <w:rPr>
          <w:rFonts w:ascii="標楷體" w:eastAsia="標楷體" w:hAnsi="標楷體" w:hint="eastAsia"/>
          <w:color w:val="000000"/>
        </w:rPr>
        <w:t xml:space="preserve">博士班   </w:t>
      </w:r>
      <w:r w:rsidR="00003970">
        <w:rPr>
          <w:rFonts w:ascii="標楷體" w:eastAsia="標楷體" w:hAnsi="標楷體" w:hint="eastAsia"/>
          <w:color w:val="000000"/>
        </w:rPr>
        <w:t xml:space="preserve">109 </w:t>
      </w:r>
      <w:r w:rsidR="002D23B6" w:rsidRPr="003175DC">
        <w:rPr>
          <w:rFonts w:ascii="標楷體" w:eastAsia="標楷體" w:hAnsi="標楷體" w:hint="eastAsia"/>
          <w:color w:val="000000"/>
        </w:rPr>
        <w:t>學年度入學課程結構規劃表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65"/>
        <w:gridCol w:w="844"/>
        <w:gridCol w:w="1127"/>
        <w:gridCol w:w="2122"/>
        <w:gridCol w:w="1676"/>
        <w:gridCol w:w="424"/>
        <w:gridCol w:w="439"/>
        <w:gridCol w:w="1400"/>
        <w:gridCol w:w="449"/>
        <w:gridCol w:w="411"/>
        <w:gridCol w:w="1745"/>
        <w:gridCol w:w="402"/>
        <w:gridCol w:w="395"/>
        <w:gridCol w:w="1698"/>
        <w:gridCol w:w="402"/>
        <w:gridCol w:w="295"/>
      </w:tblGrid>
      <w:tr w:rsidR="000C3B46" w:rsidRPr="00384CE2" w:rsidTr="00A86A7D">
        <w:trPr>
          <w:trHeight w:val="340"/>
          <w:jc w:val="center"/>
        </w:trPr>
        <w:tc>
          <w:tcPr>
            <w:tcW w:w="189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152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一年級</w:t>
            </w:r>
          </w:p>
        </w:tc>
        <w:tc>
          <w:tcPr>
            <w:tcW w:w="157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二年級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0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  <w:tc>
          <w:tcPr>
            <w:tcW w:w="8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第一學期</w:t>
            </w:r>
          </w:p>
        </w:tc>
        <w:tc>
          <w:tcPr>
            <w:tcW w:w="763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第二學期</w:t>
            </w:r>
          </w:p>
        </w:tc>
      </w:tr>
      <w:tr w:rsidR="000C3B46" w:rsidRPr="00384CE2" w:rsidTr="000C3B46">
        <w:trPr>
          <w:trHeight w:val="340"/>
          <w:jc w:val="center"/>
        </w:trPr>
        <w:tc>
          <w:tcPr>
            <w:tcW w:w="1898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4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1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  <w:tc>
          <w:tcPr>
            <w:tcW w:w="5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課程名稱</w:t>
            </w:r>
          </w:p>
        </w:tc>
        <w:tc>
          <w:tcPr>
            <w:tcW w:w="1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學分數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>
            <w:pPr>
              <w:widowControl/>
              <w:snapToGrid w:val="0"/>
              <w:spacing w:line="0" w:lineRule="atLeas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時數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295842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專業課程</w:t>
            </w: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35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5門課/14學分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學術與實務講座(ㄧ)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學術與實務講座(二)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0C3B46" w:rsidRPr="00384CE2" w:rsidTr="000C3B46">
        <w:trPr>
          <w:trHeight w:val="72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企業研究方法</w:t>
            </w: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論文寫作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68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共同選修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1門課/3學分</w:t>
            </w:r>
          </w:p>
        </w:tc>
        <w:tc>
          <w:tcPr>
            <w:tcW w:w="5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多變量分析</w:t>
            </w:r>
          </w:p>
        </w:tc>
        <w:tc>
          <w:tcPr>
            <w:tcW w:w="1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901A0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C3B46" w:rsidRPr="00384CE2" w:rsidRDefault="000C3B46" w:rsidP="00E56FBF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運籌領域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60678A">
            <w:pPr>
              <w:widowControl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少需選修本領域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4門課（12學分）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 w:rsidRPr="00384CE2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其他領域至少1門課</w:t>
            </w:r>
            <w:r w:rsidRPr="00384CE2">
              <w:rPr>
                <w:rFonts w:ascii="標楷體" w:eastAsia="標楷體" w:hAnsi="標楷體" w:hint="eastAsia"/>
                <w:sz w:val="20"/>
                <w:szCs w:val="20"/>
              </w:rPr>
              <w:t>）。</w:t>
            </w: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供應鏈管理專題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演算法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運輸系統分析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物流網路規劃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0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AD7BCE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7D371C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0"/>
                <w:szCs w:val="20"/>
                <w:u w:val="single"/>
              </w:rPr>
              <w:t>策略分析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4D6039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創新與科技管理專題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資訊管理系統專題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高等資料管理專題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資訊科技專題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546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964338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電子商務理論與管理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501310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A70A3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行銷領域</w:t>
            </w:r>
          </w:p>
        </w:tc>
        <w:tc>
          <w:tcPr>
            <w:tcW w:w="67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流通管理研究專題</w:t>
            </w:r>
          </w:p>
        </w:tc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行銷管理研究專題</w:t>
            </w:r>
          </w:p>
        </w:tc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消費者行為研究專題</w:t>
            </w:r>
          </w:p>
        </w:tc>
        <w:tc>
          <w:tcPr>
            <w:tcW w:w="1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2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策略管理研究專題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  <w:tr w:rsidR="000C3B46" w:rsidRPr="00384CE2" w:rsidTr="000C3B46">
        <w:trPr>
          <w:trHeight w:val="342"/>
          <w:jc w:val="center"/>
        </w:trPr>
        <w:tc>
          <w:tcPr>
            <w:tcW w:w="5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7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both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3D277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0C3B46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智慧零售研究專題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3B46" w:rsidRPr="00384CE2" w:rsidRDefault="000C3B46" w:rsidP="00F036C1">
            <w:pPr>
              <w:widowControl/>
              <w:snapToGrid w:val="0"/>
              <w:spacing w:line="3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384CE2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</w:tr>
    </w:tbl>
    <w:p w:rsidR="002D23B6" w:rsidRPr="003175DC" w:rsidRDefault="002D23B6" w:rsidP="002307AB">
      <w:pPr>
        <w:snapToGrid w:val="0"/>
        <w:spacing w:line="360" w:lineRule="exact"/>
        <w:rPr>
          <w:rFonts w:ascii="標楷體" w:eastAsia="標楷體" w:hAnsi="標楷體"/>
          <w:color w:val="000000"/>
        </w:rPr>
      </w:pPr>
      <w:r w:rsidRPr="003175DC">
        <w:rPr>
          <w:rFonts w:ascii="標楷體" w:eastAsia="標楷體" w:hAnsi="標楷體"/>
          <w:b/>
          <w:bCs/>
          <w:color w:val="000000"/>
        </w:rPr>
        <w:t>備註：</w:t>
      </w:r>
      <w:r w:rsidRPr="003175DC">
        <w:rPr>
          <w:rFonts w:ascii="標楷體" w:eastAsia="標楷體" w:hAnsi="標楷體"/>
          <w:color w:val="000000"/>
        </w:rPr>
        <w:t xml:space="preserve"> </w:t>
      </w:r>
    </w:p>
    <w:p w:rsidR="00F062FB" w:rsidRPr="00F062FB" w:rsidRDefault="002307A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ㄧ、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畢業總學分數為</w:t>
      </w:r>
      <w:r w:rsidRPr="00C46FBA">
        <w:rPr>
          <w:rFonts w:ascii="標楷體" w:eastAsia="標楷體" w:hAnsi="標楷體" w:hint="eastAsia"/>
          <w:kern w:val="0"/>
          <w:sz w:val="22"/>
          <w:szCs w:val="22"/>
        </w:rPr>
        <w:t>42學分</w:t>
      </w:r>
      <w:r w:rsidR="00003970">
        <w:rPr>
          <w:rFonts w:ascii="標楷體" w:eastAsia="標楷體" w:hAnsi="標楷體" w:hint="eastAsia"/>
          <w:kern w:val="0"/>
          <w:sz w:val="22"/>
          <w:szCs w:val="22"/>
        </w:rPr>
        <w:t>，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必修</w:t>
      </w:r>
      <w:r w:rsidR="00F062FB">
        <w:rPr>
          <w:rFonts w:ascii="標楷體" w:eastAsia="標楷體" w:hAnsi="標楷體" w:hint="eastAsia"/>
          <w:kern w:val="0"/>
          <w:sz w:val="22"/>
          <w:szCs w:val="22"/>
        </w:rPr>
        <w:t>14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學分，選修</w:t>
      </w:r>
      <w:r w:rsidR="00F062FB">
        <w:rPr>
          <w:rFonts w:ascii="標楷體" w:eastAsia="標楷體" w:hAnsi="標楷體" w:hint="eastAsia"/>
          <w:kern w:val="0"/>
          <w:sz w:val="22"/>
          <w:szCs w:val="22"/>
        </w:rPr>
        <w:t>28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學分。</w:t>
      </w:r>
    </w:p>
    <w:p w:rsidR="00F062FB" w:rsidRPr="00F062FB" w:rsidRDefault="00003970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二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、學生修讀所屬學院之「學院共同課程」應認列為本系專業課程學分；修讀所屬學院之「學院跨領域課程」或其他學院開課之課程，則認列為外系課程學分。</w:t>
      </w:r>
    </w:p>
    <w:p w:rsidR="00F062FB" w:rsidRDefault="00003970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三</w:t>
      </w:r>
      <w:r w:rsidR="00F062FB" w:rsidRPr="00F062FB">
        <w:rPr>
          <w:rFonts w:ascii="標楷體" w:eastAsia="標楷體" w:hAnsi="標楷體" w:hint="eastAsia"/>
          <w:kern w:val="0"/>
          <w:sz w:val="22"/>
          <w:szCs w:val="22"/>
        </w:rPr>
        <w:t>、學院或系所開設之教學實習微學分課程列為畢業學分。</w:t>
      </w:r>
    </w:p>
    <w:p w:rsidR="00003970" w:rsidRPr="007F704C" w:rsidRDefault="00003970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b/>
          <w:kern w:val="0"/>
          <w:sz w:val="22"/>
          <w:szCs w:val="22"/>
          <w:u w:val="single"/>
        </w:rPr>
      </w:pPr>
      <w:r w:rsidRPr="007F704C">
        <w:rPr>
          <w:rFonts w:ascii="標楷體" w:eastAsia="標楷體" w:hAnsi="標楷體" w:hint="eastAsia"/>
          <w:b/>
          <w:kern w:val="0"/>
          <w:sz w:val="22"/>
          <w:szCs w:val="22"/>
          <w:u w:val="single"/>
        </w:rPr>
        <w:t>四、學生修讀</w:t>
      </w:r>
      <w:r w:rsidR="00DD2ED4">
        <w:rPr>
          <w:rFonts w:ascii="標楷體" w:eastAsia="標楷體" w:hAnsi="標楷體" w:hint="eastAsia"/>
          <w:b/>
          <w:kern w:val="0"/>
          <w:sz w:val="22"/>
          <w:szCs w:val="22"/>
          <w:u w:val="single"/>
        </w:rPr>
        <w:t>管理學院財金組(</w:t>
      </w:r>
      <w:r w:rsidRPr="007F704C">
        <w:rPr>
          <w:rFonts w:ascii="標楷體" w:eastAsia="標楷體" w:hAnsi="標楷體" w:hint="eastAsia"/>
          <w:b/>
          <w:kern w:val="0"/>
          <w:sz w:val="22"/>
          <w:szCs w:val="22"/>
          <w:u w:val="single"/>
        </w:rPr>
        <w:t>財金學院博士班</w:t>
      </w:r>
      <w:r w:rsidR="00DD2ED4">
        <w:rPr>
          <w:rFonts w:ascii="標楷體" w:eastAsia="標楷體" w:hAnsi="標楷體" w:hint="eastAsia"/>
          <w:b/>
          <w:kern w:val="0"/>
          <w:sz w:val="22"/>
          <w:szCs w:val="22"/>
          <w:u w:val="single"/>
        </w:rPr>
        <w:t>)</w:t>
      </w:r>
      <w:bookmarkStart w:id="0" w:name="_GoBack"/>
      <w:bookmarkEnd w:id="0"/>
      <w:r w:rsidRPr="007F704C">
        <w:rPr>
          <w:rFonts w:ascii="標楷體" w:eastAsia="標楷體" w:hAnsi="標楷體" w:hint="eastAsia"/>
          <w:b/>
          <w:kern w:val="0"/>
          <w:sz w:val="22"/>
          <w:szCs w:val="22"/>
          <w:u w:val="single"/>
        </w:rPr>
        <w:t>之課程，則認列為外系課程學分，且以選修3學分為上限。</w:t>
      </w:r>
    </w:p>
    <w:p w:rsidR="00F062FB" w:rsidRPr="00F062FB" w:rsidRDefault="00F062FB" w:rsidP="00F062FB">
      <w:pPr>
        <w:autoSpaceDE w:val="0"/>
        <w:autoSpaceDN w:val="0"/>
        <w:adjustRightInd w:val="0"/>
        <w:spacing w:line="300" w:lineRule="exact"/>
        <w:ind w:left="210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 w:rsidRPr="00F062FB">
        <w:rPr>
          <w:rFonts w:ascii="標楷體" w:eastAsia="標楷體" w:hAnsi="標楷體" w:hint="eastAsia"/>
          <w:kern w:val="0"/>
          <w:sz w:val="22"/>
          <w:szCs w:val="22"/>
        </w:rPr>
        <w:t>五、系所訂定條件（學程、檢定、證照、承認外系學分及其他）：</w:t>
      </w:r>
    </w:p>
    <w:p w:rsidR="002307AB" w:rsidRPr="00C46FBA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kern w:val="0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1.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各領域應規劃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門選修課程（1</w:t>
      </w:r>
      <w:r w:rsidR="002307AB">
        <w:rPr>
          <w:rFonts w:ascii="標楷體" w:eastAsia="標楷體" w:hAnsi="標楷體" w:hint="eastAsia"/>
          <w:sz w:val="22"/>
          <w:szCs w:val="22"/>
        </w:rPr>
        <w:t>5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學分），學生至少需選修本領域</w:t>
      </w:r>
      <w:r w:rsidR="002307AB">
        <w:rPr>
          <w:rFonts w:ascii="標楷體" w:eastAsia="標楷體" w:hAnsi="標楷體" w:hint="eastAsia"/>
          <w:sz w:val="22"/>
          <w:szCs w:val="22"/>
        </w:rPr>
        <w:t>4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門課（1</w:t>
      </w:r>
      <w:r w:rsidR="002307AB">
        <w:rPr>
          <w:rFonts w:ascii="標楷體" w:eastAsia="標楷體" w:hAnsi="標楷體" w:hint="eastAsia"/>
          <w:sz w:val="22"/>
          <w:szCs w:val="22"/>
        </w:rPr>
        <w:t>2</w:t>
      </w:r>
      <w:r w:rsidR="002307AB" w:rsidRPr="006065CA">
        <w:rPr>
          <w:rFonts w:ascii="標楷體" w:eastAsia="標楷體" w:hAnsi="標楷體" w:hint="eastAsia"/>
          <w:sz w:val="22"/>
          <w:szCs w:val="22"/>
        </w:rPr>
        <w:t>學分），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其他領域至少</w:t>
      </w:r>
      <w:r w:rsidR="005D059C">
        <w:rPr>
          <w:rFonts w:ascii="標楷體" w:eastAsia="標楷體" w:hAnsi="標楷體" w:hint="eastAsia"/>
          <w:sz w:val="22"/>
          <w:szCs w:val="22"/>
        </w:rPr>
        <w:t>選修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1門課（</w:t>
      </w:r>
      <w:r w:rsidR="005D059C">
        <w:rPr>
          <w:rFonts w:ascii="標楷體" w:eastAsia="標楷體" w:hAnsi="標楷體" w:hint="eastAsia"/>
          <w:sz w:val="22"/>
          <w:szCs w:val="22"/>
        </w:rPr>
        <w:t>3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學分）。</w:t>
      </w:r>
    </w:p>
    <w:p w:rsidR="002307AB" w:rsidRDefault="00F062FB" w:rsidP="00F062FB">
      <w:pPr>
        <w:autoSpaceDE w:val="0"/>
        <w:autoSpaceDN w:val="0"/>
        <w:adjustRightInd w:val="0"/>
        <w:spacing w:line="300" w:lineRule="exact"/>
        <w:ind w:left="709" w:hanging="210"/>
        <w:textAlignment w:val="baseline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kern w:val="0"/>
          <w:sz w:val="22"/>
          <w:szCs w:val="22"/>
        </w:rPr>
        <w:t>2.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行銷領域學生未修過碩士班「行銷管理專題」課程者，須於行銷系碩士班補修完畢，</w:t>
      </w:r>
      <w:r w:rsidR="002307AB" w:rsidRPr="00125F8B">
        <w:rPr>
          <w:rFonts w:ascii="標楷體" w:eastAsia="標楷體" w:hAnsi="標楷體" w:hint="eastAsia"/>
          <w:b/>
          <w:color w:val="000000"/>
          <w:sz w:val="22"/>
          <w:szCs w:val="22"/>
          <w:u w:val="single"/>
        </w:rPr>
        <w:t>始得修讀博士班行銷領域選修課程</w:t>
      </w:r>
      <w:r w:rsidR="002307AB" w:rsidRPr="00125F8B">
        <w:rPr>
          <w:rFonts w:ascii="標楷體" w:eastAsia="標楷體" w:hAnsi="標楷體" w:hint="eastAsia"/>
          <w:sz w:val="22"/>
          <w:szCs w:val="22"/>
        </w:rPr>
        <w:t>，於行銷系碩士班補修之課程，均不計入畢業學分數。</w:t>
      </w:r>
    </w:p>
    <w:sectPr w:rsidR="002307AB" w:rsidSect="00273368">
      <w:pgSz w:w="16838" w:h="11906" w:orient="landscape"/>
      <w:pgMar w:top="851" w:right="567" w:bottom="851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D9D" w:rsidRDefault="00EF4D9D" w:rsidP="00E56FBF">
      <w:r>
        <w:separator/>
      </w:r>
    </w:p>
  </w:endnote>
  <w:endnote w:type="continuationSeparator" w:id="0">
    <w:p w:rsidR="00EF4D9D" w:rsidRDefault="00EF4D9D" w:rsidP="00E56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D9D" w:rsidRDefault="00EF4D9D" w:rsidP="00E56FBF">
      <w:r>
        <w:separator/>
      </w:r>
    </w:p>
  </w:footnote>
  <w:footnote w:type="continuationSeparator" w:id="0">
    <w:p w:rsidR="00EF4D9D" w:rsidRDefault="00EF4D9D" w:rsidP="00E56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3B6"/>
    <w:rsid w:val="00003970"/>
    <w:rsid w:val="000A278D"/>
    <w:rsid w:val="000C3B46"/>
    <w:rsid w:val="002252C6"/>
    <w:rsid w:val="002307AB"/>
    <w:rsid w:val="00273368"/>
    <w:rsid w:val="00295842"/>
    <w:rsid w:val="002C37BE"/>
    <w:rsid w:val="002D23B6"/>
    <w:rsid w:val="00384CE2"/>
    <w:rsid w:val="003D2771"/>
    <w:rsid w:val="00430371"/>
    <w:rsid w:val="004D6039"/>
    <w:rsid w:val="00501310"/>
    <w:rsid w:val="00583DA0"/>
    <w:rsid w:val="005B7E4C"/>
    <w:rsid w:val="005D059C"/>
    <w:rsid w:val="005D189C"/>
    <w:rsid w:val="005E1423"/>
    <w:rsid w:val="005E7CBB"/>
    <w:rsid w:val="0060678A"/>
    <w:rsid w:val="006B3620"/>
    <w:rsid w:val="00756305"/>
    <w:rsid w:val="0077560F"/>
    <w:rsid w:val="007D371C"/>
    <w:rsid w:val="007D7E47"/>
    <w:rsid w:val="007F704C"/>
    <w:rsid w:val="00840BD2"/>
    <w:rsid w:val="008B3FA4"/>
    <w:rsid w:val="008D0403"/>
    <w:rsid w:val="008E02E6"/>
    <w:rsid w:val="00901A03"/>
    <w:rsid w:val="00964338"/>
    <w:rsid w:val="00995EA4"/>
    <w:rsid w:val="009D6186"/>
    <w:rsid w:val="00A6019F"/>
    <w:rsid w:val="00AD4449"/>
    <w:rsid w:val="00AD7BCE"/>
    <w:rsid w:val="00BB1539"/>
    <w:rsid w:val="00C71ACF"/>
    <w:rsid w:val="00D05FCB"/>
    <w:rsid w:val="00D56992"/>
    <w:rsid w:val="00D57DB2"/>
    <w:rsid w:val="00DD2ED4"/>
    <w:rsid w:val="00E56FBF"/>
    <w:rsid w:val="00E8322B"/>
    <w:rsid w:val="00EF4D9D"/>
    <w:rsid w:val="00F062FB"/>
    <w:rsid w:val="00FE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10EC6-9487-4813-B6F1-32A65400A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3B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23B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6FBF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6F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6FB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superuser</dc:creator>
  <cp:lastModifiedBy>staff</cp:lastModifiedBy>
  <cp:revision>7</cp:revision>
  <dcterms:created xsi:type="dcterms:W3CDTF">2020-06-24T03:08:00Z</dcterms:created>
  <dcterms:modified xsi:type="dcterms:W3CDTF">2020-07-06T03:13:00Z</dcterms:modified>
</cp:coreProperties>
</file>